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9E" w:rsidRPr="00025F9E" w:rsidRDefault="00554BBC" w:rsidP="00554BBC">
      <w:pPr>
        <w:jc w:val="right"/>
        <w:rPr>
          <w:b/>
        </w:rPr>
      </w:pPr>
      <w:r w:rsidRPr="00025F9E">
        <w:rPr>
          <w:b/>
        </w:rPr>
        <w:t xml:space="preserve">Утверждено </w:t>
      </w:r>
    </w:p>
    <w:p w:rsidR="00554BBC" w:rsidRPr="00025F9E" w:rsidRDefault="00554BBC" w:rsidP="00554BBC">
      <w:pPr>
        <w:jc w:val="right"/>
        <w:rPr>
          <w:szCs w:val="28"/>
        </w:rPr>
      </w:pPr>
      <w:r>
        <w:t xml:space="preserve">приказом </w:t>
      </w:r>
      <w:r w:rsidRPr="003560F2">
        <w:rPr>
          <w:szCs w:val="28"/>
        </w:rPr>
        <w:t xml:space="preserve"> Г</w:t>
      </w:r>
      <w:r>
        <w:rPr>
          <w:szCs w:val="28"/>
        </w:rPr>
        <w:t>Б</w:t>
      </w:r>
      <w:r w:rsidRPr="003560F2">
        <w:rPr>
          <w:szCs w:val="28"/>
        </w:rPr>
        <w:t xml:space="preserve">У </w:t>
      </w:r>
      <w:r w:rsidR="00025F9E">
        <w:rPr>
          <w:szCs w:val="28"/>
        </w:rPr>
        <w:t>ИМЦ</w:t>
      </w:r>
    </w:p>
    <w:p w:rsidR="00025F9E" w:rsidRDefault="00554BBC" w:rsidP="00554BBC">
      <w:pPr>
        <w:jc w:val="right"/>
        <w:rPr>
          <w:szCs w:val="28"/>
        </w:rPr>
      </w:pPr>
      <w:r w:rsidRPr="003560F2">
        <w:rPr>
          <w:szCs w:val="28"/>
        </w:rPr>
        <w:t>Красносельского района</w:t>
      </w:r>
    </w:p>
    <w:p w:rsidR="00554BBC" w:rsidRPr="003560F2" w:rsidRDefault="00554BBC" w:rsidP="00554BBC">
      <w:pPr>
        <w:jc w:val="right"/>
        <w:rPr>
          <w:szCs w:val="28"/>
        </w:rPr>
      </w:pPr>
      <w:r w:rsidRPr="003560F2">
        <w:rPr>
          <w:szCs w:val="28"/>
        </w:rPr>
        <w:t xml:space="preserve"> Санкт-Петербурга</w:t>
      </w:r>
    </w:p>
    <w:p w:rsidR="001A2874" w:rsidRPr="003560F2" w:rsidRDefault="00025F9E" w:rsidP="00554BBC">
      <w:pPr>
        <w:jc w:val="right"/>
        <w:rPr>
          <w:szCs w:val="28"/>
        </w:rPr>
      </w:pPr>
      <w:r>
        <w:rPr>
          <w:szCs w:val="28"/>
        </w:rPr>
        <w:t>от 29.12.2016 № 291</w:t>
      </w:r>
    </w:p>
    <w:p w:rsidR="00BA7C33" w:rsidRPr="00BE2A6B" w:rsidRDefault="00BA7C33" w:rsidP="00BA7C33">
      <w:pPr>
        <w:pStyle w:val="a3"/>
      </w:pPr>
    </w:p>
    <w:p w:rsidR="00BA7C33" w:rsidRDefault="00BA7C33" w:rsidP="00BA7C33">
      <w:pPr>
        <w:pStyle w:val="a3"/>
      </w:pPr>
      <w:r>
        <w:t xml:space="preserve"> </w:t>
      </w:r>
    </w:p>
    <w:p w:rsidR="00BA7C33" w:rsidRDefault="00BA7C33" w:rsidP="00BA7C33">
      <w:pPr>
        <w:jc w:val="center"/>
        <w:rPr>
          <w:b/>
        </w:rPr>
      </w:pPr>
      <w:r>
        <w:rPr>
          <w:b/>
        </w:rPr>
        <w:t>ПОЛОЖЕНИЕ</w:t>
      </w:r>
    </w:p>
    <w:p w:rsidR="00BA7C33" w:rsidRDefault="005E105E" w:rsidP="00BA7C33">
      <w:pPr>
        <w:jc w:val="center"/>
        <w:rPr>
          <w:b/>
        </w:rPr>
      </w:pPr>
      <w:r>
        <w:rPr>
          <w:b/>
        </w:rPr>
        <w:t>о проведении районного</w:t>
      </w:r>
      <w:r w:rsidR="00BA7C33">
        <w:rPr>
          <w:b/>
        </w:rPr>
        <w:t xml:space="preserve"> конкурса научно-исследовательских работ по словесности </w:t>
      </w:r>
      <w:r w:rsidR="00A45946">
        <w:rPr>
          <w:b/>
        </w:rPr>
        <w:t xml:space="preserve">                  </w:t>
      </w:r>
      <w:r w:rsidR="00BA7C33">
        <w:rPr>
          <w:b/>
        </w:rPr>
        <w:t>и мировой художественной культуре</w:t>
      </w:r>
    </w:p>
    <w:p w:rsidR="00BA7C33" w:rsidRDefault="00BA7C33" w:rsidP="00BA7C33">
      <w:pPr>
        <w:jc w:val="center"/>
        <w:rPr>
          <w:b/>
        </w:rPr>
      </w:pPr>
    </w:p>
    <w:p w:rsidR="00BA7C33" w:rsidRDefault="00BA7C33" w:rsidP="00BA7C33">
      <w:pPr>
        <w:jc w:val="center"/>
        <w:rPr>
          <w:b/>
        </w:rPr>
      </w:pPr>
    </w:p>
    <w:p w:rsidR="00BA7C33" w:rsidRDefault="00BA7C33" w:rsidP="00BA7C33">
      <w:pPr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 1. Общие положения</w:t>
      </w:r>
    </w:p>
    <w:p w:rsidR="00BA7C33" w:rsidRDefault="00BA7C33" w:rsidP="00BA7C33">
      <w:pPr>
        <w:rPr>
          <w:snapToGrid w:val="0"/>
          <w:color w:val="000000"/>
        </w:rPr>
      </w:pPr>
    </w:p>
    <w:p w:rsidR="00BA7C33" w:rsidRDefault="00BA7C33" w:rsidP="00BA7C33">
      <w:pPr>
        <w:jc w:val="both"/>
      </w:pPr>
      <w:r>
        <w:rPr>
          <w:snapToGrid w:val="0"/>
          <w:color w:val="000000"/>
        </w:rPr>
        <w:t xml:space="preserve"> 1.1. Настоящее Положение о</w:t>
      </w:r>
      <w:r w:rsidR="00FF392B">
        <w:t xml:space="preserve"> районном </w:t>
      </w:r>
      <w:r>
        <w:t xml:space="preserve"> конкурсе научно-исследов</w:t>
      </w:r>
      <w:r w:rsidR="00FF392B">
        <w:t xml:space="preserve">ательских работ </w:t>
      </w:r>
      <w:r w:rsidR="00554BBC">
        <w:t xml:space="preserve">                   </w:t>
      </w:r>
      <w:r w:rsidR="00FF392B">
        <w:t xml:space="preserve">по словесности </w:t>
      </w:r>
      <w:r w:rsidR="00554BBC">
        <w:t>и</w:t>
      </w:r>
      <w:r>
        <w:t xml:space="preserve"> мировой художественной культуре</w:t>
      </w:r>
      <w:r>
        <w:rPr>
          <w:snapToGrid w:val="0"/>
          <w:color w:val="000000"/>
        </w:rPr>
        <w:t xml:space="preserve"> </w:t>
      </w:r>
      <w:r w:rsidR="00FF392B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(далее – Положение) определяет порядок организации и проведения </w:t>
      </w:r>
      <w:r>
        <w:t xml:space="preserve"> конкурса научно-исследовательских работ </w:t>
      </w:r>
      <w:r w:rsidR="00554BBC">
        <w:t xml:space="preserve">                         </w:t>
      </w:r>
      <w:r>
        <w:t>по словесности и мировой художественной культуре</w:t>
      </w:r>
      <w:r w:rsidR="005E105E">
        <w:t xml:space="preserve"> и </w:t>
      </w:r>
      <w:r>
        <w:t xml:space="preserve"> </w:t>
      </w:r>
      <w:r>
        <w:rPr>
          <w:snapToGrid w:val="0"/>
          <w:color w:val="000000"/>
        </w:rPr>
        <w:t xml:space="preserve">(далее — Конкурс), его организационное </w:t>
      </w:r>
      <w:r w:rsidR="00A45946">
        <w:rPr>
          <w:snapToGrid w:val="0"/>
          <w:color w:val="000000"/>
        </w:rPr>
        <w:t xml:space="preserve">  </w:t>
      </w:r>
      <w:r>
        <w:rPr>
          <w:snapToGrid w:val="0"/>
          <w:color w:val="000000"/>
        </w:rPr>
        <w:t xml:space="preserve">и методическое обеспечение, правила участия в конкурсе обучающихся и порядок определения победителей и призеров. </w:t>
      </w:r>
    </w:p>
    <w:p w:rsidR="00BA7C33" w:rsidRDefault="00BA7C33" w:rsidP="00BA7C3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1.2. Основные цели и задачи Конкурса:</w:t>
      </w:r>
    </w:p>
    <w:p w:rsidR="00BA7C33" w:rsidRPr="007C3283" w:rsidRDefault="005A2846" w:rsidP="00BA7C33">
      <w:pPr>
        <w:jc w:val="both"/>
      </w:pPr>
      <w:r>
        <w:t>- повысить мотивацию</w:t>
      </w:r>
      <w:r w:rsidR="00BA7C33">
        <w:t xml:space="preserve"> школьников к изучению сокровищ мировой и русской</w:t>
      </w:r>
    </w:p>
    <w:p w:rsidR="00BA7C33" w:rsidRDefault="00BA7C33" w:rsidP="00BA7C33">
      <w:pPr>
        <w:jc w:val="both"/>
      </w:pPr>
      <w:r>
        <w:t xml:space="preserve"> художественной литературы;</w:t>
      </w:r>
    </w:p>
    <w:p w:rsidR="00BA7C33" w:rsidRDefault="005A2846" w:rsidP="00BA7C33">
      <w:pPr>
        <w:jc w:val="both"/>
      </w:pPr>
      <w:r>
        <w:t>- выяв</w:t>
      </w:r>
      <w:r w:rsidR="00BA7C33">
        <w:t>и</w:t>
      </w:r>
      <w:r>
        <w:t>ть и  поддержать</w:t>
      </w:r>
      <w:r w:rsidR="00BA7C33">
        <w:t xml:space="preserve"> наиболее талантливых школьников в области изучения мировой</w:t>
      </w:r>
    </w:p>
    <w:p w:rsidR="00BA7C33" w:rsidRDefault="00BA7C33" w:rsidP="00BA7C33">
      <w:pPr>
        <w:jc w:val="both"/>
      </w:pPr>
      <w:r>
        <w:t xml:space="preserve"> и русской художественной литературы, активиз</w:t>
      </w:r>
      <w:r w:rsidR="005A2846">
        <w:t>ировать их творческий потенциал</w:t>
      </w:r>
      <w:r>
        <w:t xml:space="preserve">; </w:t>
      </w:r>
    </w:p>
    <w:p w:rsidR="00BA7C33" w:rsidRDefault="005A2846" w:rsidP="00BA7C33">
      <w:pPr>
        <w:jc w:val="both"/>
      </w:pPr>
      <w:r>
        <w:t xml:space="preserve">- вовлечь </w:t>
      </w:r>
      <w:r w:rsidR="00BA7C33">
        <w:t>петербургских школьников в творческое освоение культурного пространства</w:t>
      </w:r>
    </w:p>
    <w:p w:rsidR="00BA7C33" w:rsidRDefault="00BA7C33" w:rsidP="00BA7C33">
      <w:pPr>
        <w:jc w:val="both"/>
      </w:pPr>
      <w:r>
        <w:t xml:space="preserve"> Санкт-Петербурга;</w:t>
      </w:r>
    </w:p>
    <w:p w:rsidR="00BA7C33" w:rsidRDefault="00BA7C33" w:rsidP="00BA7C33">
      <w:pPr>
        <w:jc w:val="both"/>
      </w:pPr>
      <w:r>
        <w:t>- повысить общекультурный уровень учащихся;</w:t>
      </w:r>
    </w:p>
    <w:p w:rsidR="00BA7C33" w:rsidRDefault="00BA7C33" w:rsidP="00BA7C33">
      <w:pPr>
        <w:jc w:val="both"/>
      </w:pPr>
      <w:r>
        <w:t>- вызвать интерес учащихся к творческой научно-исследовательской деятельности;</w:t>
      </w:r>
    </w:p>
    <w:p w:rsidR="00BA7C33" w:rsidRDefault="00BA7C33" w:rsidP="00BA7C33">
      <w:pPr>
        <w:jc w:val="both"/>
      </w:pPr>
      <w:r>
        <w:t>- развить творческие способности учащихся;</w:t>
      </w:r>
    </w:p>
    <w:p w:rsidR="00BA7C33" w:rsidRDefault="00BA7C33" w:rsidP="00BA7C33">
      <w:pPr>
        <w:jc w:val="both"/>
      </w:pPr>
      <w:r>
        <w:t>- пробуждать желание вдумчиво и бережно относится к родному слову;</w:t>
      </w:r>
    </w:p>
    <w:p w:rsidR="00BA7C33" w:rsidRDefault="00BA7C33" w:rsidP="00BA7C33">
      <w:pPr>
        <w:jc w:val="both"/>
      </w:pPr>
      <w:r>
        <w:t>- выявить наиболее одаренных учащихся, имеющих навыки литературоведческого анализа</w:t>
      </w:r>
    </w:p>
    <w:p w:rsidR="00BA7C33" w:rsidRDefault="00BA7C33" w:rsidP="00BA7C33">
      <w:pPr>
        <w:jc w:val="both"/>
      </w:pPr>
      <w:r>
        <w:t xml:space="preserve"> художественных произведений, обладающих литературной эрудицией, знанием истории</w:t>
      </w:r>
    </w:p>
    <w:p w:rsidR="00BA7C33" w:rsidRDefault="00BA7C33" w:rsidP="00BA7C33">
      <w:pPr>
        <w:jc w:val="both"/>
      </w:pPr>
      <w:r>
        <w:t xml:space="preserve"> и теории литературы;</w:t>
      </w:r>
    </w:p>
    <w:p w:rsidR="00BA7C33" w:rsidRPr="000462B7" w:rsidRDefault="00BA7C33" w:rsidP="00BA7C33">
      <w:pPr>
        <w:jc w:val="both"/>
      </w:pPr>
      <w:r w:rsidRPr="000462B7">
        <w:t xml:space="preserve">- расширить круг участников олимпиады за счет привлечения школьников с ОВЗ </w:t>
      </w:r>
      <w:r w:rsidR="00A45946">
        <w:t xml:space="preserve">                          </w:t>
      </w:r>
      <w:r w:rsidRPr="000462B7">
        <w:t>из разных регионов России;</w:t>
      </w:r>
    </w:p>
    <w:p w:rsidR="00BA7C33" w:rsidRPr="000462B7" w:rsidRDefault="00BA7C33" w:rsidP="00BA7C33">
      <w:pPr>
        <w:jc w:val="both"/>
      </w:pPr>
      <w:r w:rsidRPr="000462B7">
        <w:t>- поддержать деятельность специальных (коррекционных) образовательных учреждений по выявлению и поддержке талантливых учащихся с ограниченными возможностями здоровья;</w:t>
      </w:r>
    </w:p>
    <w:p w:rsidR="00BA7C33" w:rsidRPr="000462B7" w:rsidRDefault="00BA7C33" w:rsidP="00BA7C33">
      <w:pPr>
        <w:jc w:val="both"/>
      </w:pPr>
      <w:r w:rsidRPr="000462B7">
        <w:t>- поддержать деятельность образовательных учреждений общего типа, осуществляющих инклюзивное и интегрированное обучение;</w:t>
      </w:r>
    </w:p>
    <w:p w:rsidR="00BA7C33" w:rsidRPr="000462B7" w:rsidRDefault="00BA7C33" w:rsidP="00BA7C33">
      <w:pPr>
        <w:jc w:val="both"/>
      </w:pPr>
      <w:r w:rsidRPr="000462B7">
        <w:t>- способствовать созданию психологической и нравственной атмосферы, в которой учащиеся с ограниченными возможностями здоровья ощущают себя такими, как нормально развивающиеся сверстники;</w:t>
      </w:r>
    </w:p>
    <w:p w:rsidR="00BA7C33" w:rsidRPr="000462B7" w:rsidRDefault="00BA7C33" w:rsidP="00BA7C33">
      <w:pPr>
        <w:jc w:val="both"/>
      </w:pPr>
      <w:r w:rsidRPr="000462B7">
        <w:t>- выявить наиболее одаренных учащихся с ОВЗ, умеющих излагать мысли в соответствии с нормами русского литературного языка; имеющих навыки литературоведческого анализа художественных произведений, обладающих литературной эрудицией, знан</w:t>
      </w:r>
      <w:r w:rsidR="00FF392B">
        <w:t>ием истории и теории литературы.</w:t>
      </w:r>
    </w:p>
    <w:p w:rsidR="00BA7C33" w:rsidRDefault="00BA7C33" w:rsidP="00BA7C3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="00FF392B">
        <w:rPr>
          <w:snapToGrid w:val="0"/>
          <w:color w:val="000000"/>
        </w:rPr>
        <w:t xml:space="preserve"> 1.3</w:t>
      </w:r>
      <w:r>
        <w:rPr>
          <w:snapToGrid w:val="0"/>
          <w:color w:val="000000"/>
        </w:rPr>
        <w:t>. Конкурс проводится в три этапа:</w:t>
      </w:r>
    </w:p>
    <w:p w:rsidR="00BA7C33" w:rsidRDefault="00BA7C33" w:rsidP="00BA7C3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- первый (школьный) этап;</w:t>
      </w:r>
    </w:p>
    <w:p w:rsidR="00BA7C33" w:rsidRDefault="00BA7C33" w:rsidP="00BA7C3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- второй (районный) этап;</w:t>
      </w:r>
    </w:p>
    <w:p w:rsidR="00BA7C33" w:rsidRPr="007C3283" w:rsidRDefault="00BA7C33" w:rsidP="00BA7C3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- третий (региональный) этап</w:t>
      </w:r>
    </w:p>
    <w:p w:rsidR="00BA7C33" w:rsidRPr="00025F9E" w:rsidRDefault="00BA7C33" w:rsidP="00BA7C33">
      <w:pPr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lastRenderedPageBreak/>
        <w:t>2. Порядок организации и проведения Конкурса</w:t>
      </w:r>
    </w:p>
    <w:p w:rsidR="00BA7C33" w:rsidRDefault="00BA7C33" w:rsidP="00BA7C3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</w:p>
    <w:p w:rsidR="00BA7C33" w:rsidRPr="00A45946" w:rsidRDefault="005E105E" w:rsidP="00BA7C33">
      <w:pPr>
        <w:jc w:val="both"/>
        <w:rPr>
          <w:snapToGrid w:val="0"/>
          <w:color w:val="000000"/>
        </w:rPr>
      </w:pPr>
      <w:r w:rsidRPr="00A45946">
        <w:t>2.1</w:t>
      </w:r>
      <w:r w:rsidR="00A45946">
        <w:t xml:space="preserve">. </w:t>
      </w:r>
      <w:r w:rsidRPr="00A45946">
        <w:t xml:space="preserve"> </w:t>
      </w:r>
      <w:r w:rsidR="00BA7C33" w:rsidRPr="00A45946">
        <w:t>Первый этап (школьный)</w:t>
      </w:r>
      <w:r w:rsidR="00025F9E">
        <w:t xml:space="preserve"> – проводится в январе 2017</w:t>
      </w:r>
      <w:r w:rsidR="005A2846" w:rsidRPr="00A45946">
        <w:t xml:space="preserve"> г.</w:t>
      </w:r>
    </w:p>
    <w:p w:rsidR="005E105E" w:rsidRPr="009A0309" w:rsidRDefault="005E105E" w:rsidP="005E105E">
      <w:pPr>
        <w:jc w:val="both"/>
      </w:pPr>
      <w:r w:rsidRPr="00A45946">
        <w:t xml:space="preserve">     </w:t>
      </w:r>
      <w:r w:rsidR="005A2846" w:rsidRPr="00A45946">
        <w:t xml:space="preserve"> </w:t>
      </w:r>
      <w:r w:rsidR="00A45946">
        <w:t xml:space="preserve">  </w:t>
      </w:r>
      <w:r w:rsidR="00BA7C33" w:rsidRPr="00A45946">
        <w:t>Второй этап (</w:t>
      </w:r>
      <w:r w:rsidR="00025F9E">
        <w:t xml:space="preserve">районный) - проводится в </w:t>
      </w:r>
      <w:r w:rsidR="00BA7C33" w:rsidRPr="00A45946">
        <w:t>феврале</w:t>
      </w:r>
      <w:r w:rsidR="002F24A0">
        <w:t xml:space="preserve"> 2017</w:t>
      </w:r>
      <w:r w:rsidR="005658BB" w:rsidRPr="00A45946">
        <w:t xml:space="preserve"> </w:t>
      </w:r>
      <w:r w:rsidR="005A2846" w:rsidRPr="00A45946">
        <w:t>г.</w:t>
      </w:r>
    </w:p>
    <w:p w:rsidR="00FF392B" w:rsidRDefault="005E105E" w:rsidP="00BA7C3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2.2</w:t>
      </w:r>
      <w:r w:rsidR="00BA7C33">
        <w:rPr>
          <w:snapToGrid w:val="0"/>
          <w:color w:val="000000"/>
        </w:rPr>
        <w:t>. Проведение и ме</w:t>
      </w:r>
      <w:r w:rsidR="009A0309">
        <w:rPr>
          <w:snapToGrid w:val="0"/>
          <w:color w:val="000000"/>
        </w:rPr>
        <w:t xml:space="preserve">тодическое обеспечение первого и </w:t>
      </w:r>
      <w:r w:rsidR="00BA7C33">
        <w:rPr>
          <w:snapToGrid w:val="0"/>
          <w:color w:val="000000"/>
        </w:rPr>
        <w:t>второго этапов обеспечивает методическая комиссия, представленная специалистами в области литера</w:t>
      </w:r>
      <w:r w:rsidR="00554BBC">
        <w:rPr>
          <w:snapToGrid w:val="0"/>
          <w:color w:val="000000"/>
        </w:rPr>
        <w:t>туры, искусства, русского языка Красносельского района Санкт-Петербурга</w:t>
      </w:r>
    </w:p>
    <w:p w:rsidR="00BA7C33" w:rsidRDefault="005E105E" w:rsidP="00BA7C33">
      <w:pPr>
        <w:jc w:val="both"/>
      </w:pPr>
      <w:r>
        <w:rPr>
          <w:snapToGrid w:val="0"/>
          <w:color w:val="000000"/>
        </w:rPr>
        <w:t>2.3</w:t>
      </w:r>
      <w:r w:rsidR="00BA7C33">
        <w:rPr>
          <w:snapToGrid w:val="0"/>
          <w:color w:val="000000"/>
        </w:rPr>
        <w:t>. Оргкомитет Конкурса:</w:t>
      </w:r>
    </w:p>
    <w:p w:rsidR="00BA7C33" w:rsidRDefault="00BA7C33" w:rsidP="00BA7C3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- организует оформление и учет дипломов победителей и призеров Конкурса;</w:t>
      </w:r>
    </w:p>
    <w:p w:rsidR="00BA7C33" w:rsidRDefault="00BA7C33" w:rsidP="00BA7C3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- рассматривает конфликтные ситуации, возникшие при проведении всех мероприятий</w:t>
      </w:r>
    </w:p>
    <w:p w:rsidR="00BA7C33" w:rsidRDefault="00BA7C33" w:rsidP="00BA7C3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Конкурса;</w:t>
      </w:r>
    </w:p>
    <w:p w:rsidR="00BA7C33" w:rsidRDefault="00BA7C33" w:rsidP="00BA7C3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- представляет ежегодный отчет по итогам Конкурса.</w:t>
      </w:r>
    </w:p>
    <w:p w:rsidR="00BA7C33" w:rsidRDefault="005E105E" w:rsidP="00BA7C3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2.4</w:t>
      </w:r>
      <w:r w:rsidR="00BA7C33">
        <w:rPr>
          <w:snapToGrid w:val="0"/>
          <w:color w:val="000000"/>
        </w:rPr>
        <w:t>. Жюри Конкурса:</w:t>
      </w:r>
    </w:p>
    <w:p w:rsidR="00BA7C33" w:rsidRDefault="00BA7C33" w:rsidP="00BA7C3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- проверяет и оценивает результаты выполнения участниками заданий Конкурса;</w:t>
      </w:r>
    </w:p>
    <w:p w:rsidR="00BA7C33" w:rsidRDefault="00BA7C33" w:rsidP="00BA7C3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- формирует список участников первого этапа, допущенных к участию во втором этапе </w:t>
      </w:r>
      <w:r w:rsidR="00554BBC">
        <w:rPr>
          <w:snapToGrid w:val="0"/>
          <w:color w:val="000000"/>
        </w:rPr>
        <w:t xml:space="preserve">                </w:t>
      </w:r>
      <w:r>
        <w:rPr>
          <w:snapToGrid w:val="0"/>
          <w:color w:val="000000"/>
        </w:rPr>
        <w:t>и</w:t>
      </w:r>
      <w:r w:rsidR="00554BBC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финале Конкурса;</w:t>
      </w:r>
    </w:p>
    <w:p w:rsidR="00BA7C33" w:rsidRDefault="00BA7C33" w:rsidP="00BA7C3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- определяет кандидатуры победителей и призеров Конкурса;</w:t>
      </w:r>
    </w:p>
    <w:p w:rsidR="00BA7C33" w:rsidRDefault="00BA7C33" w:rsidP="00BA7C3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- готовит предложения по награждению победителей и призеров Конкурса;</w:t>
      </w:r>
    </w:p>
    <w:p w:rsidR="00BA7C33" w:rsidRDefault="005E105E" w:rsidP="00BA7C3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2.5</w:t>
      </w:r>
      <w:r w:rsidR="00BA7C33">
        <w:rPr>
          <w:snapToGrid w:val="0"/>
          <w:color w:val="000000"/>
        </w:rPr>
        <w:t xml:space="preserve">. Списки победителей и призеров Конкурса ежегодно утверждаются распоряжением </w:t>
      </w:r>
    </w:p>
    <w:p w:rsidR="00BA7C33" w:rsidRDefault="00FF392B" w:rsidP="00BA7C3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ИМЦ</w:t>
      </w:r>
      <w:r w:rsidR="00BA7C33">
        <w:rPr>
          <w:snapToGrid w:val="0"/>
          <w:color w:val="000000"/>
        </w:rPr>
        <w:t>.</w:t>
      </w:r>
    </w:p>
    <w:p w:rsidR="00BA7C33" w:rsidRPr="002F24A0" w:rsidRDefault="00BA7C33" w:rsidP="00BA7C33">
      <w:pPr>
        <w:jc w:val="both"/>
        <w:rPr>
          <w:snapToGrid w:val="0"/>
          <w:color w:val="000000"/>
        </w:rPr>
      </w:pPr>
    </w:p>
    <w:p w:rsidR="00BA7C33" w:rsidRDefault="00FF392B" w:rsidP="00BA7C33">
      <w:pPr>
        <w:jc w:val="both"/>
        <w:rPr>
          <w:b/>
        </w:rPr>
      </w:pPr>
      <w:r>
        <w:rPr>
          <w:snapToGrid w:val="0"/>
          <w:color w:val="000000"/>
        </w:rPr>
        <w:t>3</w:t>
      </w:r>
      <w:r w:rsidR="00BA7C33">
        <w:rPr>
          <w:b/>
          <w:snapToGrid w:val="0"/>
          <w:color w:val="000000"/>
        </w:rPr>
        <w:t xml:space="preserve">. </w:t>
      </w:r>
      <w:r w:rsidR="00BA7C33">
        <w:rPr>
          <w:b/>
        </w:rPr>
        <w:t xml:space="preserve">Критерии оценки участников </w:t>
      </w:r>
      <w:r>
        <w:rPr>
          <w:b/>
        </w:rPr>
        <w:t>Конкурса</w:t>
      </w:r>
    </w:p>
    <w:p w:rsidR="00BA7C33" w:rsidRDefault="00BA7C33" w:rsidP="00BA7C33">
      <w:pPr>
        <w:jc w:val="both"/>
      </w:pPr>
    </w:p>
    <w:p w:rsidR="00BA7C33" w:rsidRPr="00554BBC" w:rsidRDefault="00FF392B" w:rsidP="00BA7C33">
      <w:pPr>
        <w:jc w:val="both"/>
      </w:pPr>
      <w:r w:rsidRPr="00554BBC">
        <w:t>3</w:t>
      </w:r>
      <w:r w:rsidR="00BA7C33" w:rsidRPr="00554BBC">
        <w:t>.1. В процессе участия в Конкурсе участники должны продемонстрировать:</w:t>
      </w:r>
    </w:p>
    <w:p w:rsidR="00BA7C33" w:rsidRDefault="00BA7C33" w:rsidP="00BA7C33">
      <w:pPr>
        <w:jc w:val="both"/>
      </w:pPr>
    </w:p>
    <w:p w:rsidR="00BA7C33" w:rsidRDefault="00BA7C33" w:rsidP="00BA7C33">
      <w:pPr>
        <w:jc w:val="both"/>
      </w:pPr>
      <w:r>
        <w:t>- содержательность, логичность, аргументированность изложения и общих выводов;</w:t>
      </w:r>
    </w:p>
    <w:p w:rsidR="00BA7C33" w:rsidRDefault="00BA7C33" w:rsidP="00BA7C33">
      <w:pPr>
        <w:jc w:val="both"/>
      </w:pPr>
      <w:r>
        <w:t>- умение анализировать различные источники, извлекать из них исчерпывающую информацию, систематизируя и обобщая её;</w:t>
      </w:r>
    </w:p>
    <w:p w:rsidR="00BA7C33" w:rsidRDefault="00BA7C33" w:rsidP="00BA7C33">
      <w:pPr>
        <w:jc w:val="both"/>
      </w:pPr>
      <w:r>
        <w:t>- умение выявлять несовпадения в различных позициях, суждениях по теме работы, давать им критическую оценку;</w:t>
      </w:r>
    </w:p>
    <w:p w:rsidR="00BA7C33" w:rsidRDefault="00BA7C33" w:rsidP="00BA7C33">
      <w:pPr>
        <w:jc w:val="both"/>
      </w:pPr>
      <w:r>
        <w:t>- присутствие личностной позиции автора, самостоятельность, оригинальность, обоснованность его суждений;</w:t>
      </w:r>
    </w:p>
    <w:p w:rsidR="00BA7C33" w:rsidRDefault="00BA7C33" w:rsidP="00BA7C33">
      <w:pPr>
        <w:jc w:val="both"/>
      </w:pPr>
      <w:r>
        <w:t>- умение ясно выражать свои мысли в письменной форме, яркость, образность выражений, индивидуальность стиля;</w:t>
      </w:r>
    </w:p>
    <w:p w:rsidR="00BA7C33" w:rsidRDefault="00BA7C33" w:rsidP="00BA7C33">
      <w:pPr>
        <w:jc w:val="both"/>
      </w:pPr>
      <w:r>
        <w:t>- правильность оформления работы (структурирование текста по пунктам и подпунктам, его изложение в соответствии с выработанным планом, нумерация страниц, оформление цитат и ссылок, библиографии, титульного листа и т.п.);</w:t>
      </w:r>
    </w:p>
    <w:p w:rsidR="00BA7C33" w:rsidRPr="000134F9" w:rsidRDefault="00BA7C33" w:rsidP="00BA7C33">
      <w:pPr>
        <w:jc w:val="both"/>
      </w:pPr>
      <w:r>
        <w:t xml:space="preserve"> </w:t>
      </w:r>
      <w:r w:rsidRPr="000134F9">
        <w:t xml:space="preserve">- умение презентовать работу (представление материалов с обоснование выбора темы, общей идеи). </w:t>
      </w:r>
    </w:p>
    <w:p w:rsidR="00BA7C33" w:rsidRDefault="00BA7C33" w:rsidP="00BA7C33">
      <w:pPr>
        <w:jc w:val="both"/>
      </w:pPr>
      <w:r>
        <w:t xml:space="preserve"> - сопроводительные материалы (иллюстрации, схемы, чертежи, карты и т.п.).</w:t>
      </w:r>
    </w:p>
    <w:p w:rsidR="00BA7C33" w:rsidRDefault="00BA7C33" w:rsidP="00BA7C33">
      <w:pPr>
        <w:jc w:val="both"/>
      </w:pPr>
    </w:p>
    <w:p w:rsidR="00BA7C33" w:rsidRDefault="00554BBC" w:rsidP="00BA7C33">
      <w:pPr>
        <w:jc w:val="both"/>
      </w:pPr>
      <w:r>
        <w:t>3</w:t>
      </w:r>
      <w:r w:rsidR="00BA7C33">
        <w:t>.2. Все работы, представленные на Конкурс, оцениваются на общих основаниях.</w:t>
      </w:r>
    </w:p>
    <w:p w:rsidR="005A2846" w:rsidRPr="00A45946" w:rsidRDefault="00BA7C33" w:rsidP="00BA7C3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</w:p>
    <w:p w:rsidR="00BA7C33" w:rsidRDefault="00554BBC" w:rsidP="00BA7C33">
      <w:pPr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4</w:t>
      </w:r>
      <w:r w:rsidR="00BA7C33">
        <w:rPr>
          <w:b/>
          <w:snapToGrid w:val="0"/>
          <w:color w:val="000000"/>
        </w:rPr>
        <w:t xml:space="preserve">. Порядок участия в Конкурсе, определения победителей и призеров. Права </w:t>
      </w:r>
      <w:r>
        <w:rPr>
          <w:b/>
          <w:snapToGrid w:val="0"/>
          <w:color w:val="000000"/>
        </w:rPr>
        <w:t xml:space="preserve">                            </w:t>
      </w:r>
      <w:r w:rsidR="00BA7C33">
        <w:rPr>
          <w:b/>
          <w:snapToGrid w:val="0"/>
          <w:color w:val="000000"/>
        </w:rPr>
        <w:t>и обязанности участников Конкурса</w:t>
      </w:r>
      <w:r>
        <w:rPr>
          <w:b/>
          <w:snapToGrid w:val="0"/>
          <w:color w:val="000000"/>
        </w:rPr>
        <w:t>.</w:t>
      </w:r>
    </w:p>
    <w:p w:rsidR="00554BBC" w:rsidRDefault="00554BBC" w:rsidP="00BA7C33">
      <w:pPr>
        <w:jc w:val="both"/>
        <w:rPr>
          <w:b/>
        </w:rPr>
      </w:pPr>
    </w:p>
    <w:p w:rsidR="00FF392B" w:rsidRDefault="00554BBC" w:rsidP="00BA7C3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4</w:t>
      </w:r>
      <w:r w:rsidR="00BA7C33">
        <w:rPr>
          <w:snapToGrid w:val="0"/>
          <w:color w:val="000000"/>
        </w:rPr>
        <w:t xml:space="preserve">.1. В Конкурсе на добровольной основе принимают участие обучающиеся государственных и негосударственных общеобразовательных учреждений </w:t>
      </w:r>
      <w:r w:rsidR="00FF392B">
        <w:rPr>
          <w:snapToGrid w:val="0"/>
          <w:color w:val="000000"/>
        </w:rPr>
        <w:t xml:space="preserve">района </w:t>
      </w:r>
      <w:r>
        <w:rPr>
          <w:snapToGrid w:val="0"/>
          <w:color w:val="000000"/>
        </w:rPr>
        <w:t xml:space="preserve">                             </w:t>
      </w:r>
      <w:r w:rsidR="00FF392B">
        <w:rPr>
          <w:snapToGrid w:val="0"/>
          <w:color w:val="000000"/>
        </w:rPr>
        <w:t>в возрасте 11 – 18 лет.</w:t>
      </w:r>
    </w:p>
    <w:p w:rsidR="00FF392B" w:rsidRDefault="00BA7C33" w:rsidP="00BA7C33">
      <w:pPr>
        <w:jc w:val="both"/>
      </w:pPr>
      <w:r>
        <w:tab/>
        <w:t>На школьный этап приглашаются все желающие учащиеся 11-18 лет</w:t>
      </w:r>
      <w:r w:rsidR="00FF392B">
        <w:t>.</w:t>
      </w:r>
      <w:r>
        <w:t xml:space="preserve"> </w:t>
      </w:r>
      <w:r w:rsidR="00FF392B">
        <w:t>Н</w:t>
      </w:r>
      <w:r>
        <w:t>а районный этап конкурса приглашаются победители школьного этапа, на региональный этап</w:t>
      </w:r>
      <w:r w:rsidR="00025F9E">
        <w:t xml:space="preserve"> </w:t>
      </w:r>
      <w:r>
        <w:lastRenderedPageBreak/>
        <w:t xml:space="preserve">конкурса приглашаются победители районного этапа. Работы подаются не позднее, чем </w:t>
      </w:r>
      <w:r w:rsidR="00554BBC">
        <w:t xml:space="preserve">                    </w:t>
      </w:r>
      <w:r>
        <w:t xml:space="preserve">за месяц до проведения регионального этапа конкурса. </w:t>
      </w:r>
    </w:p>
    <w:p w:rsidR="00BA7C33" w:rsidRDefault="00BA7C33" w:rsidP="00BA7C33">
      <w:pPr>
        <w:jc w:val="both"/>
      </w:pPr>
      <w:r>
        <w:rPr>
          <w:b/>
          <w:u w:val="single"/>
        </w:rPr>
        <w:t>Не принимаются и не рассматриваются</w:t>
      </w:r>
      <w:r>
        <w:t xml:space="preserve"> работы компилятивного характера, рефераты, сочинения, а также работы по произведениям школьной программы, темы которых повторяют формулировку аттестационных билетов или традиционные темы уроков.</w:t>
      </w:r>
    </w:p>
    <w:p w:rsidR="00BA7C33" w:rsidRDefault="00554BBC" w:rsidP="00BA7C33">
      <w:pPr>
        <w:jc w:val="both"/>
      </w:pPr>
      <w:r>
        <w:t xml:space="preserve">4.2. </w:t>
      </w:r>
      <w:r w:rsidR="00BA7C33">
        <w:t>Требования к работам, выдвигаемым на межрегиональный конкурс — защиту исследовательских работ:</w:t>
      </w:r>
    </w:p>
    <w:p w:rsidR="00BA7C33" w:rsidRDefault="00BA7C33" w:rsidP="00BA7C33">
      <w:pPr>
        <w:jc w:val="both"/>
        <w:rPr>
          <w:b/>
          <w:iCs/>
          <w:u w:val="single"/>
        </w:rPr>
      </w:pPr>
      <w:r>
        <w:rPr>
          <w:b/>
          <w:iCs/>
          <w:u w:val="single"/>
        </w:rPr>
        <w:t>Структура работы:</w:t>
      </w:r>
    </w:p>
    <w:p w:rsidR="00BA7C33" w:rsidRDefault="00BA7C33" w:rsidP="00BA7C33">
      <w:pPr>
        <w:jc w:val="both"/>
      </w:pPr>
      <w:r>
        <w:t>- Содержание с указанием глав, страниц.</w:t>
      </w:r>
    </w:p>
    <w:p w:rsidR="00BA7C33" w:rsidRDefault="00BA7C33" w:rsidP="00BA7C33">
      <w:pPr>
        <w:jc w:val="both"/>
      </w:pPr>
      <w:r>
        <w:t>- Обоснование темы.</w:t>
      </w:r>
    </w:p>
    <w:p w:rsidR="00BA7C33" w:rsidRDefault="00BA7C33" w:rsidP="00BA7C33">
      <w:pPr>
        <w:jc w:val="both"/>
      </w:pPr>
      <w:r>
        <w:t>- Изложение основного вопроса.</w:t>
      </w:r>
    </w:p>
    <w:p w:rsidR="00BA7C33" w:rsidRDefault="00BA7C33" w:rsidP="00BA7C33">
      <w:pPr>
        <w:jc w:val="both"/>
      </w:pPr>
      <w:r>
        <w:t>- Выводы и обобщения.</w:t>
      </w:r>
    </w:p>
    <w:p w:rsidR="00BA7C33" w:rsidRDefault="00BA7C33" w:rsidP="00BA7C33">
      <w:pPr>
        <w:jc w:val="both"/>
      </w:pPr>
      <w:r>
        <w:t>- Список используемой литературы (не менее 5).</w:t>
      </w:r>
    </w:p>
    <w:p w:rsidR="00BA7C33" w:rsidRDefault="00BA7C33" w:rsidP="00BA7C33">
      <w:pPr>
        <w:jc w:val="both"/>
      </w:pPr>
      <w:r>
        <w:t>- Приложение (документы), иллюстрации, таблицы, схемы и т.д.</w:t>
      </w:r>
    </w:p>
    <w:p w:rsidR="00BA7C33" w:rsidRDefault="00BA7C33" w:rsidP="00BA7C33">
      <w:pPr>
        <w:jc w:val="both"/>
        <w:rPr>
          <w:b/>
          <w:u w:val="single"/>
        </w:rPr>
      </w:pPr>
      <w:r>
        <w:rPr>
          <w:b/>
          <w:u w:val="single"/>
        </w:rPr>
        <w:t>Оформление работы</w:t>
      </w:r>
      <w:r w:rsidR="00554BBC">
        <w:rPr>
          <w:b/>
          <w:u w:val="single"/>
        </w:rPr>
        <w:t>:</w:t>
      </w:r>
    </w:p>
    <w:p w:rsidR="00BA7C33" w:rsidRDefault="00BA7C33" w:rsidP="00BA7C33">
      <w:pPr>
        <w:jc w:val="both"/>
      </w:pPr>
      <w:r>
        <w:rPr>
          <w:b/>
        </w:rPr>
        <w:t>1. На титульном листе должны быть</w:t>
      </w:r>
      <w:r>
        <w:t>:</w:t>
      </w:r>
    </w:p>
    <w:p w:rsidR="00BA7C33" w:rsidRDefault="00BA7C33" w:rsidP="00BA7C33">
      <w:pPr>
        <w:jc w:val="both"/>
      </w:pPr>
      <w:r>
        <w:t>- название учебного заведения;</w:t>
      </w:r>
    </w:p>
    <w:p w:rsidR="00BA7C33" w:rsidRDefault="00BA7C33" w:rsidP="00BA7C33">
      <w:pPr>
        <w:jc w:val="both"/>
      </w:pPr>
      <w:r>
        <w:t xml:space="preserve">- тема </w:t>
      </w:r>
    </w:p>
    <w:p w:rsidR="00BA7C33" w:rsidRDefault="00BA7C33" w:rsidP="00BA7C33">
      <w:pPr>
        <w:jc w:val="both"/>
      </w:pPr>
      <w:r>
        <w:t>- ФИО автора;</w:t>
      </w:r>
    </w:p>
    <w:p w:rsidR="00BA7C33" w:rsidRDefault="00BA7C33" w:rsidP="00BA7C33">
      <w:pPr>
        <w:jc w:val="both"/>
      </w:pPr>
      <w:r>
        <w:t>- класс;</w:t>
      </w:r>
    </w:p>
    <w:p w:rsidR="00BA7C33" w:rsidRDefault="00BA7C33" w:rsidP="00BA7C33">
      <w:pPr>
        <w:jc w:val="both"/>
      </w:pPr>
      <w:r>
        <w:t>- ФИО учителя, осуществлявшего научное руководство;</w:t>
      </w:r>
    </w:p>
    <w:p w:rsidR="00BA7C33" w:rsidRDefault="00BA7C33" w:rsidP="00BA7C33">
      <w:pPr>
        <w:jc w:val="both"/>
      </w:pPr>
      <w:r>
        <w:t>- Контактные телефоны ученика и учителя</w:t>
      </w:r>
    </w:p>
    <w:p w:rsidR="00BA7C33" w:rsidRDefault="00BA7C33" w:rsidP="00BA7C33">
      <w:pPr>
        <w:jc w:val="both"/>
      </w:pPr>
      <w:r>
        <w:t>- год написания.</w:t>
      </w:r>
    </w:p>
    <w:p w:rsidR="00BA7C33" w:rsidRDefault="00BA7C33" w:rsidP="00BA7C33">
      <w:pPr>
        <w:jc w:val="both"/>
        <w:rPr>
          <w:b/>
        </w:rPr>
      </w:pPr>
      <w:r>
        <w:rPr>
          <w:b/>
        </w:rPr>
        <w:t>2. Оформление ссылок на источники</w:t>
      </w:r>
    </w:p>
    <w:p w:rsidR="00BA7C33" w:rsidRDefault="00BA7C33" w:rsidP="00BA7C33">
      <w:pPr>
        <w:jc w:val="both"/>
      </w:pPr>
      <w:r>
        <w:t>- постраничный вариант: в нижней части страницы (под основным текстом) под соответствующим номером сноски указываются выходные данные источника, номер тома, части, страницы;</w:t>
      </w:r>
    </w:p>
    <w:p w:rsidR="00BA7C33" w:rsidRDefault="00BA7C33" w:rsidP="00BA7C33">
      <w:pPr>
        <w:jc w:val="both"/>
      </w:pPr>
      <w:r>
        <w:t>- концевые сноски — в конце каждой части работы или перед списком литературы при сквозной нумерации указываются выходные данные источника, номер тома, части, страницы.</w:t>
      </w:r>
    </w:p>
    <w:p w:rsidR="00BA7C33" w:rsidRDefault="00BA7C33" w:rsidP="00BA7C33">
      <w:pPr>
        <w:jc w:val="both"/>
        <w:rPr>
          <w:b/>
        </w:rPr>
      </w:pPr>
      <w:r>
        <w:rPr>
          <w:b/>
        </w:rPr>
        <w:t>3. Оформление списка литературы</w:t>
      </w:r>
    </w:p>
    <w:p w:rsidR="00BA7C33" w:rsidRDefault="00BA7C33" w:rsidP="00BA7C33">
      <w:pPr>
        <w:jc w:val="both"/>
      </w:pPr>
      <w:r>
        <w:t>Книга</w:t>
      </w:r>
    </w:p>
    <w:p w:rsidR="00BA7C33" w:rsidRDefault="00BA7C33" w:rsidP="00BA7C33">
      <w:pPr>
        <w:jc w:val="both"/>
      </w:pPr>
      <w:r>
        <w:t>Фамилия И.О. Название. ― Место</w:t>
      </w:r>
      <w:r w:rsidR="002351AD">
        <w:t xml:space="preserve">; </w:t>
      </w:r>
      <w:r>
        <w:t>Издательство, год. ― с.</w:t>
      </w:r>
    </w:p>
    <w:p w:rsidR="00BA7C33" w:rsidRDefault="00BA7C33" w:rsidP="00BA7C33">
      <w:pPr>
        <w:jc w:val="both"/>
      </w:pPr>
      <w:r>
        <w:t>Статья из сборника</w:t>
      </w:r>
    </w:p>
    <w:p w:rsidR="00BA7C33" w:rsidRDefault="00BA7C33" w:rsidP="00BA7C33">
      <w:pPr>
        <w:jc w:val="both"/>
      </w:pPr>
      <w:r>
        <w:t>Фамилия И О</w:t>
      </w:r>
      <w:r w:rsidR="002351AD">
        <w:t xml:space="preserve">. Название //Название сборника </w:t>
      </w:r>
      <w:r w:rsidR="001A2874">
        <w:t>― Место;</w:t>
      </w:r>
      <w:r>
        <w:t xml:space="preserve"> Издательство, год. С</w:t>
      </w:r>
    </w:p>
    <w:p w:rsidR="00BA7C33" w:rsidRDefault="00BA7C33" w:rsidP="00BA7C33">
      <w:pPr>
        <w:jc w:val="both"/>
      </w:pPr>
      <w:r>
        <w:t>Статья из журнала</w:t>
      </w:r>
    </w:p>
    <w:p w:rsidR="00BA7C33" w:rsidRDefault="00BA7C33" w:rsidP="00BA7C33">
      <w:pPr>
        <w:jc w:val="both"/>
      </w:pPr>
      <w:r>
        <w:t>Фамилия И О. Название статьи // Название журнала —год, №. — с'</w:t>
      </w:r>
    </w:p>
    <w:p w:rsidR="00BA7C33" w:rsidRPr="007C3283" w:rsidRDefault="00BA7C33" w:rsidP="00BA7C33">
      <w:pPr>
        <w:jc w:val="both"/>
      </w:pPr>
      <w:r>
        <w:t xml:space="preserve">Статья из газеты </w:t>
      </w:r>
    </w:p>
    <w:p w:rsidR="00BA7C33" w:rsidRDefault="00BA7C33" w:rsidP="00BA7C33">
      <w:pPr>
        <w:jc w:val="both"/>
      </w:pPr>
      <w:r>
        <w:t>Фамилия И.О. Название // Название газ</w:t>
      </w:r>
      <w:r w:rsidR="002351AD">
        <w:t>еты. — год, число и месяц</w:t>
      </w:r>
    </w:p>
    <w:p w:rsidR="00BA7C33" w:rsidRDefault="00BA7C33" w:rsidP="00BA7C33">
      <w:pPr>
        <w:jc w:val="both"/>
      </w:pPr>
      <w:r>
        <w:t>При повторной ссылке, если использовано несколько работ одного автора, указывается фамилия автора, название (до трех слов) и страница. В противном случае отмечается: Указ. соч., С…</w:t>
      </w:r>
    </w:p>
    <w:p w:rsidR="00BA7C33" w:rsidRDefault="00BA7C33" w:rsidP="00BA7C33">
      <w:pPr>
        <w:jc w:val="both"/>
      </w:pPr>
      <w:r>
        <w:t>Если ссылка дана на той же странице:</w:t>
      </w:r>
    </w:p>
    <w:p w:rsidR="00BA7C33" w:rsidRDefault="00BA7C33" w:rsidP="00BA7C33">
      <w:pPr>
        <w:jc w:val="both"/>
      </w:pPr>
      <w:r>
        <w:t xml:space="preserve">Там же — С. </w:t>
      </w:r>
    </w:p>
    <w:p w:rsidR="00BA7C33" w:rsidRDefault="00BA7C33" w:rsidP="00BA7C33">
      <w:pPr>
        <w:jc w:val="both"/>
      </w:pPr>
      <w:r>
        <w:t>При использовании интернет-материалов указывается адрес сайта</w:t>
      </w:r>
    </w:p>
    <w:p w:rsidR="00BA7C33" w:rsidRDefault="00BA7C33" w:rsidP="00BA7C33">
      <w:pPr>
        <w:jc w:val="both"/>
        <w:rPr>
          <w:b/>
        </w:rPr>
      </w:pPr>
      <w:r>
        <w:rPr>
          <w:b/>
        </w:rPr>
        <w:t xml:space="preserve">4. Объём </w:t>
      </w:r>
    </w:p>
    <w:p w:rsidR="00BA7C33" w:rsidRDefault="00BA7C33" w:rsidP="00BA7C33">
      <w:pPr>
        <w:jc w:val="both"/>
      </w:pPr>
      <w:r>
        <w:t>15-25 страниц текста через 2 интервала (шрифт не менее 13 кегля)</w:t>
      </w:r>
    </w:p>
    <w:p w:rsidR="00BA7C33" w:rsidRPr="002F24A0" w:rsidRDefault="00BA7C33" w:rsidP="00025F9E">
      <w:pPr>
        <w:ind w:firstLine="708"/>
        <w:jc w:val="both"/>
        <w:rPr>
          <w:smallCaps/>
          <w:u w:val="single"/>
        </w:rPr>
      </w:pPr>
      <w:r>
        <w:t>Работы рефератив</w:t>
      </w:r>
      <w:r w:rsidR="00A45946">
        <w:t>ного и компилятивного характера</w:t>
      </w:r>
      <w:r w:rsidR="00A45946" w:rsidRPr="00A45946">
        <w:t xml:space="preserve"> </w:t>
      </w:r>
      <w:r>
        <w:t>(не содержащие собственного</w:t>
      </w:r>
      <w:r w:rsidR="00A45946">
        <w:t xml:space="preserve"> исследовательского компонента)</w:t>
      </w:r>
      <w:r w:rsidR="00A45946" w:rsidRPr="00A45946">
        <w:t xml:space="preserve"> </w:t>
      </w:r>
      <w:r w:rsidR="00AA39A7">
        <w:rPr>
          <w:smallCaps/>
          <w:u w:val="single"/>
        </w:rPr>
        <w:t xml:space="preserve">к участию в </w:t>
      </w:r>
      <w:r>
        <w:rPr>
          <w:smallCaps/>
          <w:u w:val="single"/>
        </w:rPr>
        <w:t>конкурсе не допускаются</w:t>
      </w:r>
      <w:r w:rsidR="00A45946">
        <w:rPr>
          <w:smallCaps/>
          <w:u w:val="single"/>
        </w:rPr>
        <w:t>.</w:t>
      </w:r>
    </w:p>
    <w:p w:rsidR="00043B55" w:rsidRPr="00025F9E" w:rsidRDefault="00B11868" w:rsidP="00025F9E">
      <w:pPr>
        <w:jc w:val="both"/>
        <w:rPr>
          <w:b/>
          <w:snapToGrid w:val="0"/>
          <w:color w:val="000000"/>
        </w:rPr>
      </w:pPr>
      <w:r w:rsidRPr="00A45946">
        <w:rPr>
          <w:b/>
        </w:rPr>
        <w:t>5.</w:t>
      </w:r>
      <w:r w:rsidR="00BA7C33" w:rsidRPr="00A45946">
        <w:rPr>
          <w:b/>
        </w:rPr>
        <w:t xml:space="preserve"> Победителями и призерами Конкурса считаются участники финала, достигшие лучших результатов. Победители награждаются дипломами перв</w:t>
      </w:r>
      <w:r w:rsidR="00781599">
        <w:rPr>
          <w:b/>
        </w:rPr>
        <w:t>ой степени, призеры — дипломами.</w:t>
      </w:r>
      <w:bookmarkStart w:id="0" w:name="_GoBack"/>
      <w:bookmarkEnd w:id="0"/>
    </w:p>
    <w:sectPr w:rsidR="00043B55" w:rsidRPr="00025F9E" w:rsidSect="009B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5735"/>
    <w:multiLevelType w:val="hybridMultilevel"/>
    <w:tmpl w:val="81EC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33"/>
    <w:rsid w:val="00025F9E"/>
    <w:rsid w:val="0006053A"/>
    <w:rsid w:val="001A2874"/>
    <w:rsid w:val="0020730E"/>
    <w:rsid w:val="002351AD"/>
    <w:rsid w:val="00272AE1"/>
    <w:rsid w:val="002F24A0"/>
    <w:rsid w:val="00320320"/>
    <w:rsid w:val="00343307"/>
    <w:rsid w:val="00505AF0"/>
    <w:rsid w:val="00554BBC"/>
    <w:rsid w:val="005658BB"/>
    <w:rsid w:val="005A2846"/>
    <w:rsid w:val="005E105E"/>
    <w:rsid w:val="00666A47"/>
    <w:rsid w:val="00750B89"/>
    <w:rsid w:val="00781599"/>
    <w:rsid w:val="008168B7"/>
    <w:rsid w:val="008B6683"/>
    <w:rsid w:val="008E41C5"/>
    <w:rsid w:val="0094685C"/>
    <w:rsid w:val="00952408"/>
    <w:rsid w:val="009A0309"/>
    <w:rsid w:val="009B1F2E"/>
    <w:rsid w:val="00A25519"/>
    <w:rsid w:val="00A45946"/>
    <w:rsid w:val="00A93925"/>
    <w:rsid w:val="00AA39A7"/>
    <w:rsid w:val="00AA413F"/>
    <w:rsid w:val="00AC6AF1"/>
    <w:rsid w:val="00B11868"/>
    <w:rsid w:val="00B50D39"/>
    <w:rsid w:val="00BA7C33"/>
    <w:rsid w:val="00C011A1"/>
    <w:rsid w:val="00D3348C"/>
    <w:rsid w:val="00DA6A2E"/>
    <w:rsid w:val="00F47387"/>
    <w:rsid w:val="00FA61AD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54BBC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7C33"/>
    <w:pPr>
      <w:snapToGrid w:val="0"/>
      <w:jc w:val="center"/>
    </w:pPr>
    <w:rPr>
      <w:rFonts w:ascii="TimesNewRomanPS-BoldMT" w:hAnsi="TimesNewRomanPS-BoldMT"/>
      <w:b/>
      <w:color w:val="000000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BA7C33"/>
    <w:rPr>
      <w:rFonts w:ascii="TimesNewRomanPS-BoldMT" w:eastAsia="Times New Roman" w:hAnsi="TimesNewRomanPS-BoldMT" w:cs="Times New Roman"/>
      <w:b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A413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54B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Макатун</cp:lastModifiedBy>
  <cp:revision>2</cp:revision>
  <dcterms:created xsi:type="dcterms:W3CDTF">2016-12-29T11:14:00Z</dcterms:created>
  <dcterms:modified xsi:type="dcterms:W3CDTF">2016-12-29T11:14:00Z</dcterms:modified>
</cp:coreProperties>
</file>